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2D65EE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Roya"/>
          <w:b/>
          <w:bCs/>
          <w:noProof/>
          <w:lang w:bidi="fa-IR"/>
        </w:rPr>
        <w:drawing>
          <wp:inline distT="0" distB="0" distL="0" distR="0">
            <wp:extent cx="857250" cy="81915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71755</wp:posOffset>
                      </wp:positionV>
                      <wp:extent cx="3874770" cy="553085"/>
                      <wp:effectExtent l="0" t="0" r="30480" b="565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553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صورتجلسه دفاعیه رساله دکتری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(صفحه ارزیابی)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-13</w:t>
                                  </w:r>
                                </w:p>
                                <w:p w:rsidR="004C679C" w:rsidRPr="00557FEB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id="AutoShape 18" o:spid="_x0000_s1026" style="position:absolute;left:0;text-align:left;margin-left:8.15pt;margin-top:5.65pt;width:305.1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" fillcolor="#a3c4ff" strokecolor="#95b3d7" strokeweight="1pt">
                      <v:fill color2="#e5eeff" rotate="t" colors="0 #a3c4ff;22938f #bfd5ff;1 #e5eeff" focus="100%" type="gradient"/>
                      <v:shadow on="t" color="#243f60" opacity=".5" offset="1pt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صورتجلسه دفاعیه رساله دکتری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(صفحه ارزیابی)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-13</w:t>
                            </w:r>
                          </w:p>
                          <w:p w:rsidR="004C679C" w:rsidRPr="00557FEB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</w:p>
        </w:tc>
      </w:tr>
    </w:tbl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A24C6C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1C7A04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89"/>
              <w:gridCol w:w="3530"/>
              <w:gridCol w:w="2910"/>
            </w:tblGrid>
            <w:tr w:rsidR="00B3034F" w:rsidRPr="00A63253" w:rsidTr="008C5C57">
              <w:tc>
                <w:tcPr>
                  <w:tcW w:w="3864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خانوادگی: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تحصیلی: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دانشجویی: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u w:val="single"/>
                <w:rtl/>
              </w:rPr>
            </w:pPr>
          </w:p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  <w:gridCol w:w="1156"/>
              <w:gridCol w:w="1941"/>
            </w:tblGrid>
            <w:tr w:rsidR="00B3034F" w:rsidRPr="00A63253" w:rsidTr="008C5C57">
              <w:trPr>
                <w:trHeight w:val="20"/>
              </w:trPr>
              <w:tc>
                <w:tcPr>
                  <w:tcW w:w="7285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رساله </w:t>
                  </w:r>
                </w:p>
              </w:tc>
              <w:tc>
                <w:tcPr>
                  <w:tcW w:w="11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9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 دفاعیه</w:t>
                  </w:r>
                </w:p>
              </w:tc>
            </w:tr>
            <w:tr w:rsidR="00B3034F" w:rsidRPr="00A63253" w:rsidTr="008C5C57">
              <w:tc>
                <w:tcPr>
                  <w:tcW w:w="7285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980"/>
        <w:gridCol w:w="990"/>
        <w:gridCol w:w="1080"/>
        <w:gridCol w:w="1567"/>
        <w:gridCol w:w="2033"/>
      </w:tblGrid>
      <w:tr w:rsidR="00B3034F" w:rsidRPr="00ED230D" w:rsidTr="008C5C57">
        <w:trPr>
          <w:trHeight w:val="20"/>
          <w:jc w:val="center"/>
        </w:trPr>
        <w:tc>
          <w:tcPr>
            <w:tcW w:w="288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مرتبه علمی 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دانشکده </w:t>
            </w:r>
          </w:p>
        </w:tc>
        <w:tc>
          <w:tcPr>
            <w:tcW w:w="1567" w:type="dxa"/>
            <w:shd w:val="clear" w:color="auto" w:fill="BFBFBF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دانشگاه/سازمان </w:t>
            </w:r>
          </w:p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محل خدمت</w:t>
            </w:r>
          </w:p>
        </w:tc>
        <w:tc>
          <w:tcPr>
            <w:tcW w:w="203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استاد راهنماي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سوم(همکار خارجی)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نماينده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شورای 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تحصيلات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تكميلي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دانشگاه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A24C6C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="00A24C6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داخلی/ارزیاب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A24C6C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="00A24C6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A24C6C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="00A24C6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A24C6C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="00A24C6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bookmarkStart w:id="0" w:name="_GoBack"/>
            <w:bookmarkEnd w:id="0"/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20"/>
          <w:jc w:val="center"/>
        </w:trPr>
        <w:tc>
          <w:tcPr>
            <w:tcW w:w="2885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داور پنجم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 w:rsidRPr="00E8165A">
        <w:rPr>
          <w:rFonts w:cs="B Nazanin" w:hint="cs"/>
          <w:sz w:val="22"/>
          <w:szCs w:val="22"/>
          <w:rtl/>
        </w:rPr>
        <w:t>مدير</w:t>
      </w:r>
      <w:r w:rsidRPr="00E8165A">
        <w:rPr>
          <w:rFonts w:cs="B Nazanin"/>
          <w:sz w:val="22"/>
          <w:szCs w:val="22"/>
          <w:rtl/>
        </w:rPr>
        <w:t xml:space="preserve"> تحصيلات</w:t>
      </w:r>
      <w:r>
        <w:rPr>
          <w:rFonts w:cs="B Nazanin" w:hint="cs"/>
          <w:sz w:val="22"/>
          <w:szCs w:val="22"/>
          <w:rtl/>
        </w:rPr>
        <w:softHyphen/>
      </w:r>
      <w:r w:rsidRPr="00E8165A">
        <w:rPr>
          <w:rFonts w:cs="B Nazanin"/>
          <w:sz w:val="22"/>
          <w:szCs w:val="22"/>
          <w:rtl/>
        </w:rPr>
        <w:t xml:space="preserve">تكميلي دانشكده </w:t>
      </w:r>
      <w:r w:rsidRPr="00E8165A">
        <w:rPr>
          <w:rFonts w:cs="B Nazanin" w:hint="cs"/>
          <w:sz w:val="12"/>
          <w:szCs w:val="12"/>
          <w:rtl/>
        </w:rPr>
        <w:t>.........................................................................</w:t>
      </w:r>
      <w:r w:rsidRPr="00E8165A">
        <w:rPr>
          <w:rFonts w:cs="B Nazanin"/>
          <w:sz w:val="22"/>
          <w:szCs w:val="22"/>
          <w:rtl/>
        </w:rPr>
        <w:t xml:space="preserve"> </w:t>
      </w:r>
      <w:r w:rsidRPr="00E8165A">
        <w:rPr>
          <w:rFonts w:cs="B Nazanin" w:hint="cs"/>
          <w:sz w:val="22"/>
          <w:szCs w:val="22"/>
          <w:rtl/>
        </w:rPr>
        <w:t>خانم/آقای د</w:t>
      </w:r>
      <w:r w:rsidRPr="00E8165A">
        <w:rPr>
          <w:rFonts w:cs="B Nazanin"/>
          <w:sz w:val="22"/>
          <w:szCs w:val="22"/>
          <w:rtl/>
        </w:rPr>
        <w:t xml:space="preserve">كتر </w:t>
      </w:r>
      <w:r w:rsidRPr="00E8165A">
        <w:rPr>
          <w:rFonts w:cs="B Nazanin" w:hint="cs"/>
          <w:sz w:val="12"/>
          <w:szCs w:val="12"/>
          <w:rtl/>
        </w:rPr>
        <w:t>.........................................</w:t>
      </w:r>
      <w:r>
        <w:rPr>
          <w:rFonts w:cs="B Nazanin" w:hint="cs"/>
          <w:sz w:val="12"/>
          <w:szCs w:val="12"/>
          <w:rtl/>
        </w:rPr>
        <w:t>......</w:t>
      </w:r>
      <w:r w:rsidRPr="00E8165A">
        <w:rPr>
          <w:rFonts w:cs="B Nazanin" w:hint="cs"/>
          <w:sz w:val="12"/>
          <w:szCs w:val="12"/>
          <w:rtl/>
        </w:rPr>
        <w:t>..................</w:t>
      </w:r>
      <w:r w:rsidRPr="00E8165A">
        <w:rPr>
          <w:rFonts w:cs="B Nazanin" w:hint="cs"/>
          <w:sz w:val="22"/>
          <w:szCs w:val="22"/>
          <w:rtl/>
        </w:rPr>
        <w:t xml:space="preserve">        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    </w:t>
      </w:r>
      <w:r w:rsidRPr="00E8165A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</w:t>
      </w:r>
      <w:r>
        <w:rPr>
          <w:rFonts w:cs="B Nazanin" w:hint="cs"/>
          <w:sz w:val="22"/>
          <w:szCs w:val="22"/>
          <w:rtl/>
        </w:rPr>
        <w:t xml:space="preserve">                                                             </w:t>
      </w: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  <w:sectPr w:rsidR="00B3034F" w:rsidSect="002A1408">
          <w:headerReference w:type="default" r:id="rId10"/>
          <w:footerReference w:type="default" r:id="rId11"/>
          <w:type w:val="continuous"/>
          <w:pgSz w:w="11907" w:h="16840" w:code="9"/>
          <w:pgMar w:top="578" w:right="731" w:bottom="227" w:left="731" w:header="57" w:footer="57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bidi/>
          <w:docGrid w:linePitch="360"/>
        </w:sect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Pr="00E8165A">
        <w:rPr>
          <w:rFonts w:cs="B Nazanin" w:hint="cs"/>
          <w:sz w:val="22"/>
          <w:szCs w:val="22"/>
          <w:rtl/>
        </w:rPr>
        <w:t>امضاء</w:t>
      </w:r>
      <w:r>
        <w:rPr>
          <w:rFonts w:cs="B Nazanin" w:hint="cs"/>
          <w:sz w:val="22"/>
          <w:szCs w:val="22"/>
          <w:rtl/>
        </w:rPr>
        <w:t xml:space="preserve"> و </w:t>
      </w:r>
      <w:r w:rsidRPr="0002466F">
        <w:rPr>
          <w:rFonts w:cs="B Nazanin" w:hint="cs"/>
          <w:u w:val="single"/>
          <w:rtl/>
        </w:rPr>
        <w:t>مهر</w:t>
      </w:r>
      <w:r>
        <w:rPr>
          <w:rFonts w:cs="B Nazanin" w:hint="cs"/>
          <w:sz w:val="22"/>
          <w:szCs w:val="22"/>
          <w:rtl/>
        </w:rPr>
        <w:t xml:space="preserve"> </w:t>
      </w:r>
    </w:p>
    <w:p w:rsidR="00B9039F" w:rsidRDefault="00B9039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sectPr w:rsidR="00B9039F" w:rsidSect="00FE38B4">
      <w:type w:val="continuous"/>
      <w:pgSz w:w="11907" w:h="16840" w:code="9"/>
      <w:pgMar w:top="244" w:right="731" w:bottom="578" w:left="22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B2" w:rsidRDefault="003917B2">
      <w:r>
        <w:separator/>
      </w:r>
    </w:p>
  </w:endnote>
  <w:endnote w:type="continuationSeparator" w:id="0">
    <w:p w:rsidR="003917B2" w:rsidRDefault="0039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B2" w:rsidRDefault="003917B2">
      <w:r>
        <w:separator/>
      </w:r>
    </w:p>
  </w:footnote>
  <w:footnote w:type="continuationSeparator" w:id="0">
    <w:p w:rsidR="003917B2" w:rsidRDefault="0039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1408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7B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5A34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4C6C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00E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AC5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8B4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134E-C58A-4AA2-9AB9-98F3D76C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1121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6</cp:revision>
  <cp:lastPrinted>2019-09-07T11:11:00Z</cp:lastPrinted>
  <dcterms:created xsi:type="dcterms:W3CDTF">2019-09-06T06:09:00Z</dcterms:created>
  <dcterms:modified xsi:type="dcterms:W3CDTF">2020-02-17T11:51:00Z</dcterms:modified>
</cp:coreProperties>
</file>